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59"/>
        <w:gridCol w:w="5521"/>
      </w:tblGrid>
      <w:tr w:rsidR="00922FB0" w:rsidTr="00922FB0">
        <w:trPr>
          <w:trHeight w:val="1418"/>
        </w:trPr>
        <w:tc>
          <w:tcPr>
            <w:tcW w:w="3085" w:type="dxa"/>
            <w:vAlign w:val="center"/>
          </w:tcPr>
          <w:p w:rsidR="00922FB0" w:rsidRDefault="00922FB0" w:rsidP="00CF76FE">
            <w:r w:rsidRPr="00FA5DA7">
              <w:rPr>
                <w:noProof/>
                <w:lang w:eastAsia="fr-CA"/>
              </w:rPr>
              <w:drawing>
                <wp:inline distT="0" distB="0" distL="0" distR="0" wp14:anchorId="78B5FD10" wp14:editId="78BA4499">
                  <wp:extent cx="1819266" cy="593710"/>
                  <wp:effectExtent l="0" t="0" r="0" b="0"/>
                  <wp:docPr id="2" name="Image 2" descr="C:\Users\bossc\AppData\Local\Microsoft\Windows\Temporary Internet Files\Content.Outlook\WBVF34RH\FSSS_noir_officiel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ossc\AppData\Local\Microsoft\Windows\Temporary Internet Files\Content.Outlook\WBVF34RH\FSSS_noir_officiel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560" cy="60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922FB0" w:rsidRDefault="00922FB0" w:rsidP="00CF76FE">
            <w:pPr>
              <w:jc w:val="right"/>
            </w:pPr>
          </w:p>
        </w:tc>
        <w:tc>
          <w:tcPr>
            <w:tcW w:w="5521" w:type="dxa"/>
          </w:tcPr>
          <w:p w:rsidR="00922FB0" w:rsidRDefault="00922FB0" w:rsidP="00CF76FE">
            <w:pPr>
              <w:ind w:right="-108"/>
              <w:jc w:val="right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6901B" wp14:editId="54330C49">
                      <wp:simplePos x="0" y="0"/>
                      <wp:positionH relativeFrom="column">
                        <wp:posOffset>2797556</wp:posOffset>
                      </wp:positionH>
                      <wp:positionV relativeFrom="paragraph">
                        <wp:posOffset>1905</wp:posOffset>
                      </wp:positionV>
                      <wp:extent cx="670560" cy="17907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BEF1E" id="Rectangle 4" o:spid="_x0000_s1026" style="position:absolute;margin-left:220.3pt;margin-top:.15pt;width:52.8pt;height:1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" fillcolor="white [3212]" stroked="f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456B3A5D" wp14:editId="3DAAE690">
                  <wp:extent cx="2352675" cy="739140"/>
                  <wp:effectExtent l="0" t="0" r="9525" b="3810"/>
                  <wp:docPr id="17" name="Image 17" descr="C:\Users\Utilisateur\Desktop\bandeau-RSG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C:\Users\Utilisateur\Desktop\bandeau-RSG-3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" r="14071"/>
                          <a:stretch/>
                        </pic:blipFill>
                        <pic:spPr bwMode="auto">
                          <a:xfrm>
                            <a:off x="0" y="0"/>
                            <a:ext cx="2352675" cy="73914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2FB0" w:rsidRDefault="00922FB0" w:rsidP="00CF76FE">
            <w:pPr>
              <w:ind w:left="-5123" w:right="-108"/>
              <w:jc w:val="right"/>
              <w:rPr>
                <w:b/>
                <w:sz w:val="24"/>
                <w:szCs w:val="24"/>
              </w:rPr>
            </w:pPr>
            <w:r w:rsidRPr="00CE028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esponsables de service de garde</w:t>
            </w:r>
          </w:p>
          <w:p w:rsidR="00922FB0" w:rsidRPr="00CE0286" w:rsidRDefault="00922FB0" w:rsidP="00CF76FE">
            <w:pPr>
              <w:ind w:left="-5123" w:right="-108"/>
              <w:jc w:val="right"/>
              <w:rPr>
                <w:b/>
                <w:sz w:val="24"/>
                <w:szCs w:val="24"/>
              </w:rPr>
            </w:pPr>
            <w:r w:rsidRPr="00CE0286">
              <w:rPr>
                <w:b/>
                <w:sz w:val="24"/>
                <w:szCs w:val="24"/>
              </w:rPr>
              <w:t>en milieu familial</w:t>
            </w:r>
          </w:p>
        </w:tc>
      </w:tr>
      <w:tr w:rsidR="00922FB0" w:rsidTr="00CF76FE">
        <w:trPr>
          <w:trHeight w:val="227"/>
        </w:trPr>
        <w:tc>
          <w:tcPr>
            <w:tcW w:w="3085" w:type="dxa"/>
            <w:shd w:val="clear" w:color="auto" w:fill="FF0000"/>
            <w:vAlign w:val="center"/>
          </w:tcPr>
          <w:p w:rsidR="00922FB0" w:rsidRPr="00FA5DA7" w:rsidRDefault="00922FB0" w:rsidP="00CF76FE">
            <w:pPr>
              <w:rPr>
                <w:noProof/>
                <w:lang w:eastAsia="fr-CA"/>
              </w:rPr>
            </w:pPr>
          </w:p>
        </w:tc>
        <w:tc>
          <w:tcPr>
            <w:tcW w:w="1459" w:type="dxa"/>
            <w:shd w:val="clear" w:color="auto" w:fill="FF0000"/>
          </w:tcPr>
          <w:p w:rsidR="00922FB0" w:rsidRDefault="00922FB0" w:rsidP="00CF76FE">
            <w:pPr>
              <w:jc w:val="right"/>
            </w:pPr>
          </w:p>
        </w:tc>
        <w:tc>
          <w:tcPr>
            <w:tcW w:w="5521" w:type="dxa"/>
            <w:shd w:val="clear" w:color="auto" w:fill="FF0000"/>
          </w:tcPr>
          <w:p w:rsidR="00922FB0" w:rsidRDefault="00922FB0" w:rsidP="00CF76FE">
            <w:pPr>
              <w:jc w:val="right"/>
              <w:rPr>
                <w:noProof/>
                <w:lang w:eastAsia="fr-CA"/>
              </w:rPr>
            </w:pPr>
          </w:p>
        </w:tc>
      </w:tr>
    </w:tbl>
    <w:p w:rsidR="00922FB0" w:rsidRDefault="00922FB0" w:rsidP="007A7BAD">
      <w:pPr>
        <w:rPr>
          <w:rFonts w:ascii="Arial Narrow" w:hAnsi="Arial Narrow"/>
          <w:b/>
          <w:caps/>
          <w:color w:val="C45911" w:themeColor="accent2" w:themeShade="BF"/>
          <w:sz w:val="32"/>
          <w:szCs w:val="32"/>
        </w:rPr>
      </w:pPr>
    </w:p>
    <w:p w:rsidR="00922FB0" w:rsidRDefault="00922FB0" w:rsidP="007A7BAD">
      <w:pPr>
        <w:rPr>
          <w:rFonts w:ascii="Arial Narrow" w:hAnsi="Arial Narrow"/>
          <w:b/>
          <w:caps/>
          <w:color w:val="C45911" w:themeColor="accent2" w:themeShade="BF"/>
          <w:sz w:val="32"/>
          <w:szCs w:val="32"/>
        </w:rPr>
      </w:pPr>
    </w:p>
    <w:p w:rsidR="00777E98" w:rsidRPr="00282DD8" w:rsidRDefault="00FA70AF" w:rsidP="007A7BAD">
      <w:pPr>
        <w:rPr>
          <w:rFonts w:ascii="Arial Narrow" w:hAnsi="Arial Narrow"/>
          <w:b/>
          <w:caps/>
          <w:sz w:val="32"/>
          <w:szCs w:val="32"/>
        </w:rPr>
      </w:pPr>
      <w:r w:rsidRPr="00282DD8">
        <w:rPr>
          <w:rFonts w:ascii="Arial" w:hAnsi="Arial" w:cs="Arial"/>
          <w:caps/>
          <w:noProof/>
          <w:color w:val="001BA0"/>
          <w:sz w:val="20"/>
          <w:szCs w:val="2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5271160</wp:posOffset>
            </wp:positionH>
            <wp:positionV relativeFrom="paragraph">
              <wp:posOffset>-487070</wp:posOffset>
            </wp:positionV>
            <wp:extent cx="1229990" cy="1075690"/>
            <wp:effectExtent l="0" t="0" r="8890" b="0"/>
            <wp:wrapNone/>
            <wp:docPr id="1" name="Image 1" descr="Résultat d’images pour image questionn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 questionnemen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615" w:rsidRPr="00282DD8">
        <w:rPr>
          <w:rFonts w:ascii="Arial Narrow" w:hAnsi="Arial Narrow"/>
          <w:b/>
          <w:caps/>
          <w:color w:val="C45911" w:themeColor="accent2" w:themeShade="BF"/>
          <w:sz w:val="32"/>
          <w:szCs w:val="32"/>
        </w:rPr>
        <w:t>R</w:t>
      </w:r>
      <w:r w:rsidR="00F0133A" w:rsidRPr="00282DD8">
        <w:rPr>
          <w:rFonts w:ascii="Arial Narrow" w:hAnsi="Arial Narrow"/>
          <w:b/>
          <w:caps/>
          <w:color w:val="C45911" w:themeColor="accent2" w:themeShade="BF"/>
          <w:sz w:val="32"/>
          <w:szCs w:val="32"/>
        </w:rPr>
        <w:t>éponses et précisions concernant le guichet</w:t>
      </w:r>
      <w:r w:rsidR="0054597B">
        <w:rPr>
          <w:rFonts w:ascii="Arial Narrow" w:hAnsi="Arial Narrow"/>
          <w:b/>
          <w:caps/>
          <w:color w:val="C45911" w:themeColor="accent2" w:themeShade="BF"/>
          <w:sz w:val="32"/>
          <w:szCs w:val="32"/>
        </w:rPr>
        <w:t xml:space="preserve"> UNIQUE</w:t>
      </w:r>
      <w:r w:rsidR="007A7BAD" w:rsidRPr="00282DD8">
        <w:rPr>
          <w:rFonts w:ascii="Arial" w:hAnsi="Arial" w:cs="Arial"/>
          <w:caps/>
          <w:noProof/>
          <w:color w:val="C45911" w:themeColor="accent2" w:themeShade="BF"/>
          <w:sz w:val="20"/>
          <w:szCs w:val="20"/>
          <w:lang w:eastAsia="fr-CA"/>
        </w:rPr>
        <w:t xml:space="preserve">       </w:t>
      </w:r>
    </w:p>
    <w:p w:rsidR="003F3810" w:rsidRDefault="003F3810" w:rsidP="00F0133A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F3810" w:rsidTr="003F3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3F3810" w:rsidRPr="00A14992" w:rsidRDefault="003F3810" w:rsidP="00A14992">
            <w:pPr>
              <w:rPr>
                <w:rFonts w:ascii="Arial Narrow" w:hAnsi="Arial Narrow"/>
                <w:sz w:val="32"/>
                <w:szCs w:val="32"/>
              </w:rPr>
            </w:pPr>
            <w:r w:rsidRPr="00A14992">
              <w:rPr>
                <w:rFonts w:ascii="Arial Narrow" w:hAnsi="Arial Narrow"/>
                <w:sz w:val="32"/>
                <w:szCs w:val="32"/>
              </w:rPr>
              <w:t>Est-ce qu’il y aura une liste d’attente centralisé</w:t>
            </w:r>
            <w:r w:rsidR="00923ED0">
              <w:rPr>
                <w:rFonts w:ascii="Arial Narrow" w:hAnsi="Arial Narrow"/>
                <w:sz w:val="32"/>
                <w:szCs w:val="32"/>
              </w:rPr>
              <w:t xml:space="preserve">e </w:t>
            </w:r>
            <w:r w:rsidRPr="00A14992">
              <w:rPr>
                <w:rFonts w:ascii="Arial Narrow" w:hAnsi="Arial Narrow"/>
                <w:sz w:val="32"/>
                <w:szCs w:val="32"/>
              </w:rPr>
              <w:t>accessible à tous?</w:t>
            </w:r>
          </w:p>
        </w:tc>
      </w:tr>
      <w:tr w:rsidR="003F3810" w:rsidTr="003F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3F3810" w:rsidRPr="00A14992" w:rsidRDefault="003F3810" w:rsidP="003F3810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A14992">
              <w:rPr>
                <w:rFonts w:ascii="Arial Narrow" w:hAnsi="Arial Narrow"/>
                <w:b w:val="0"/>
                <w:sz w:val="28"/>
                <w:szCs w:val="28"/>
              </w:rPr>
              <w:t>Non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.</w:t>
            </w:r>
          </w:p>
          <w:p w:rsidR="003F3810" w:rsidRDefault="003F3810" w:rsidP="00A14992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A14992">
              <w:rPr>
                <w:rFonts w:ascii="Arial Narrow" w:hAnsi="Arial Narrow"/>
                <w:b w:val="0"/>
                <w:sz w:val="28"/>
                <w:szCs w:val="28"/>
              </w:rPr>
              <w:t xml:space="preserve">Chaque entité aura sa propre liste d’attente, pour laquelle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elle doi</w:t>
            </w:r>
            <w:r w:rsidRPr="00A14992">
              <w:rPr>
                <w:rFonts w:ascii="Arial Narrow" w:hAnsi="Arial Narrow"/>
                <w:b w:val="0"/>
                <w:sz w:val="28"/>
                <w:szCs w:val="28"/>
              </w:rPr>
              <w:t xml:space="preserve">t payer et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cette liste </w:t>
            </w:r>
            <w:r w:rsidRPr="00A14992">
              <w:rPr>
                <w:rFonts w:ascii="Arial Narrow" w:hAnsi="Arial Narrow"/>
                <w:b w:val="0"/>
                <w:sz w:val="28"/>
                <w:szCs w:val="28"/>
              </w:rPr>
              <w:t>sera confidentiel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 xml:space="preserve">le </w:t>
            </w:r>
            <w:r w:rsidRPr="00A14992">
              <w:rPr>
                <w:rFonts w:ascii="Arial Narrow" w:hAnsi="Arial Narrow"/>
                <w:b w:val="0"/>
                <w:sz w:val="28"/>
                <w:szCs w:val="28"/>
              </w:rPr>
              <w:t xml:space="preserve">et non accessible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aux </w:t>
            </w:r>
            <w:r w:rsidRPr="00A14992">
              <w:rPr>
                <w:rFonts w:ascii="Arial Narrow" w:hAnsi="Arial Narrow"/>
                <w:b w:val="0"/>
                <w:sz w:val="28"/>
                <w:szCs w:val="28"/>
              </w:rPr>
              <w:t>autre</w:t>
            </w:r>
            <w:r w:rsidR="00A14992">
              <w:rPr>
                <w:rFonts w:ascii="Arial Narrow" w:hAnsi="Arial Narrow"/>
                <w:b w:val="0"/>
                <w:sz w:val="28"/>
                <w:szCs w:val="28"/>
              </w:rPr>
              <w:t>s.</w:t>
            </w:r>
            <w:r w:rsidRPr="00A14992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</w:p>
          <w:p w:rsidR="00A14992" w:rsidRPr="00A14992" w:rsidRDefault="00A14992" w:rsidP="0054597B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C’est le parent qui doit lui-même s’inscrire sur la ou les listes qui lui convien</w:t>
            </w:r>
            <w:r w:rsidR="008F3E1A">
              <w:rPr>
                <w:rFonts w:ascii="Arial Narrow" w:hAnsi="Arial Narrow"/>
                <w:b w:val="0"/>
                <w:sz w:val="28"/>
                <w:szCs w:val="28"/>
              </w:rPr>
              <w:t>nen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t en fonction de l’</w:t>
            </w:r>
            <w:r w:rsidR="00806321">
              <w:rPr>
                <w:rFonts w:ascii="Arial Narrow" w:hAnsi="Arial Narrow"/>
                <w:b w:val="0"/>
                <w:sz w:val="28"/>
                <w:szCs w:val="28"/>
              </w:rPr>
              <w:t>offre de service.</w:t>
            </w:r>
          </w:p>
        </w:tc>
      </w:tr>
    </w:tbl>
    <w:p w:rsidR="00FA70AF" w:rsidRDefault="00FA70AF" w:rsidP="00871738">
      <w:pPr>
        <w:rPr>
          <w:rFonts w:ascii="Arial Narrow" w:hAnsi="Arial Narrow"/>
          <w:b/>
          <w:sz w:val="32"/>
          <w:szCs w:val="32"/>
          <w:u w:val="single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06321" w:rsidTr="00806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806321" w:rsidRPr="00806321" w:rsidRDefault="00806321" w:rsidP="0080632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Pas de liste d’attente pour les RSG, pourquoi?</w:t>
            </w:r>
          </w:p>
        </w:tc>
      </w:tr>
      <w:tr w:rsidR="00806321" w:rsidTr="00806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806321" w:rsidRPr="0054597B" w:rsidRDefault="00806321" w:rsidP="0054597B">
            <w:pPr>
              <w:pStyle w:val="Paragraphedeliste"/>
              <w:numPr>
                <w:ilvl w:val="0"/>
                <w:numId w:val="11"/>
              </w:numPr>
              <w:ind w:left="311" w:hanging="284"/>
              <w:rPr>
                <w:rFonts w:ascii="Arial Narrow" w:hAnsi="Arial Narrow"/>
                <w:b w:val="0"/>
                <w:sz w:val="28"/>
                <w:szCs w:val="28"/>
              </w:rPr>
            </w:pPr>
            <w:r w:rsidRPr="0054597B">
              <w:rPr>
                <w:rFonts w:ascii="Arial Narrow" w:hAnsi="Arial Narrow"/>
                <w:b w:val="0"/>
                <w:sz w:val="28"/>
                <w:szCs w:val="28"/>
              </w:rPr>
              <w:t>Coût trop élevé;</w:t>
            </w:r>
          </w:p>
          <w:p w:rsidR="00806321" w:rsidRPr="0054597B" w:rsidRDefault="00806321" w:rsidP="0054597B">
            <w:pPr>
              <w:pStyle w:val="Paragraphedeliste"/>
              <w:numPr>
                <w:ilvl w:val="0"/>
                <w:numId w:val="11"/>
              </w:numPr>
              <w:ind w:left="311" w:hanging="284"/>
              <w:rPr>
                <w:rFonts w:ascii="Arial Narrow" w:hAnsi="Arial Narrow"/>
                <w:b w:val="0"/>
                <w:sz w:val="28"/>
                <w:szCs w:val="28"/>
              </w:rPr>
            </w:pPr>
            <w:r w:rsidRPr="0054597B">
              <w:rPr>
                <w:rFonts w:ascii="Arial Narrow" w:hAnsi="Arial Narrow"/>
                <w:b w:val="0"/>
                <w:sz w:val="28"/>
                <w:szCs w:val="28"/>
              </w:rPr>
              <w:t>Pour maintenir une plus grande autonomie dans la gestion de sa vitrine;</w:t>
            </w:r>
          </w:p>
          <w:p w:rsidR="00806321" w:rsidRPr="0054597B" w:rsidRDefault="00806321" w:rsidP="0054597B">
            <w:pPr>
              <w:pStyle w:val="Paragraphedeliste"/>
              <w:numPr>
                <w:ilvl w:val="0"/>
                <w:numId w:val="11"/>
              </w:numPr>
              <w:ind w:left="311" w:hanging="284"/>
              <w:rPr>
                <w:rFonts w:ascii="Arial Narrow" w:hAnsi="Arial Narrow"/>
                <w:b w:val="0"/>
                <w:sz w:val="28"/>
                <w:szCs w:val="28"/>
              </w:rPr>
            </w:pPr>
            <w:r w:rsidRPr="0054597B">
              <w:rPr>
                <w:rFonts w:ascii="Arial Narrow" w:hAnsi="Arial Narrow"/>
                <w:b w:val="0"/>
                <w:sz w:val="28"/>
                <w:szCs w:val="28"/>
              </w:rPr>
              <w:t>Aurai</w:t>
            </w:r>
            <w:r w:rsidR="00923ED0" w:rsidRPr="0054597B">
              <w:rPr>
                <w:rFonts w:ascii="Arial Narrow" w:hAnsi="Arial Narrow"/>
                <w:b w:val="0"/>
                <w:sz w:val="28"/>
                <w:szCs w:val="28"/>
              </w:rPr>
              <w:t>t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 occasionné l’ajout</w:t>
            </w:r>
            <w:r w:rsidRPr="0054597B">
              <w:rPr>
                <w:rFonts w:ascii="Arial Narrow" w:hAnsi="Arial Narrow"/>
                <w:b w:val="0"/>
                <w:sz w:val="28"/>
                <w:szCs w:val="28"/>
              </w:rPr>
              <w:t xml:space="preserve"> de documents à la RSG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telle </w:t>
            </w:r>
            <w:r w:rsidRPr="0054597B">
              <w:rPr>
                <w:rFonts w:ascii="Arial Narrow" w:hAnsi="Arial Narrow"/>
                <w:b w:val="0"/>
                <w:sz w:val="28"/>
                <w:szCs w:val="28"/>
              </w:rPr>
              <w:t>qu’une politique d’octroi des places;</w:t>
            </w:r>
          </w:p>
          <w:p w:rsidR="00806321" w:rsidRPr="0054597B" w:rsidRDefault="00806321" w:rsidP="0054597B">
            <w:pPr>
              <w:pStyle w:val="Paragraphedeliste"/>
              <w:numPr>
                <w:ilvl w:val="0"/>
                <w:numId w:val="11"/>
              </w:numPr>
              <w:ind w:left="311" w:hanging="284"/>
              <w:rPr>
                <w:rFonts w:ascii="Arial Narrow" w:hAnsi="Arial Narrow"/>
                <w:sz w:val="32"/>
                <w:szCs w:val="32"/>
                <w:u w:val="single"/>
              </w:rPr>
            </w:pPr>
            <w:r w:rsidRPr="0054597B">
              <w:rPr>
                <w:rFonts w:ascii="Arial Narrow" w:hAnsi="Arial Narrow"/>
                <w:b w:val="0"/>
                <w:sz w:val="28"/>
                <w:szCs w:val="28"/>
              </w:rPr>
              <w:t>C’est le parent qui fera le choix du ou des milieux qui l’intéresse</w:t>
            </w:r>
            <w:r w:rsidR="008F3E1A" w:rsidRPr="0054597B">
              <w:rPr>
                <w:rFonts w:ascii="Arial Narrow" w:hAnsi="Arial Narrow"/>
                <w:b w:val="0"/>
                <w:sz w:val="28"/>
                <w:szCs w:val="28"/>
              </w:rPr>
              <w:t>nt</w:t>
            </w:r>
            <w:r w:rsidRPr="0054597B">
              <w:rPr>
                <w:rFonts w:ascii="Arial Narrow" w:hAnsi="Arial Narrow"/>
                <w:b w:val="0"/>
                <w:sz w:val="28"/>
                <w:szCs w:val="28"/>
              </w:rPr>
              <w:t xml:space="preserve"> e</w:t>
            </w:r>
            <w:r w:rsidR="008F3E1A" w:rsidRPr="0054597B">
              <w:rPr>
                <w:rFonts w:ascii="Arial Narrow" w:hAnsi="Arial Narrow"/>
                <w:b w:val="0"/>
                <w:sz w:val="28"/>
                <w:szCs w:val="28"/>
              </w:rPr>
              <w:t>t il contactera la RSG lui-même. Dès que la RSG affichera une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 place</w:t>
            </w:r>
            <w:r w:rsidRPr="0054597B">
              <w:rPr>
                <w:rFonts w:ascii="Arial Narrow" w:hAnsi="Arial Narrow"/>
                <w:b w:val="0"/>
                <w:sz w:val="28"/>
                <w:szCs w:val="28"/>
              </w:rPr>
              <w:t xml:space="preserve">, le parent recevra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automatiquement </w:t>
            </w:r>
            <w:r w:rsidR="008F3E1A" w:rsidRPr="0054597B">
              <w:rPr>
                <w:rFonts w:ascii="Arial Narrow" w:hAnsi="Arial Narrow"/>
                <w:b w:val="0"/>
                <w:sz w:val="28"/>
                <w:szCs w:val="28"/>
              </w:rPr>
              <w:t>un message l’avisant de cette ouverture</w:t>
            </w:r>
            <w:r w:rsidR="00923ED0" w:rsidRPr="0054597B">
              <w:rPr>
                <w:rFonts w:ascii="Arial Narrow" w:hAnsi="Arial Narrow"/>
                <w:b w:val="0"/>
                <w:sz w:val="28"/>
                <w:szCs w:val="28"/>
              </w:rPr>
              <w:t>.</w:t>
            </w:r>
          </w:p>
        </w:tc>
      </w:tr>
    </w:tbl>
    <w:p w:rsidR="00FA70AF" w:rsidRDefault="00FA70AF" w:rsidP="00DB0615">
      <w:pPr>
        <w:rPr>
          <w:b/>
          <w:sz w:val="32"/>
          <w:szCs w:val="32"/>
          <w:u w:val="single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E148F" w:rsidTr="00FE1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FE148F" w:rsidRPr="007A7BAD" w:rsidRDefault="0020027C" w:rsidP="00DB0615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Combien de temps </w:t>
            </w:r>
            <w:r w:rsidR="00FE148F" w:rsidRPr="007A7BAD">
              <w:rPr>
                <w:rFonts w:ascii="Arial Narrow" w:hAnsi="Arial Narrow"/>
                <w:sz w:val="32"/>
                <w:szCs w:val="32"/>
              </w:rPr>
              <w:t xml:space="preserve">l’enfant demeure </w:t>
            </w:r>
            <w:r>
              <w:rPr>
                <w:rFonts w:ascii="Arial Narrow" w:hAnsi="Arial Narrow"/>
                <w:sz w:val="32"/>
                <w:szCs w:val="32"/>
              </w:rPr>
              <w:t>inscrit</w:t>
            </w:r>
            <w:r w:rsidR="00806321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FE148F" w:rsidRPr="007A7BAD">
              <w:rPr>
                <w:rFonts w:ascii="Arial Narrow" w:hAnsi="Arial Narrow"/>
                <w:sz w:val="32"/>
                <w:szCs w:val="32"/>
              </w:rPr>
              <w:t>sur la place 0-5 ?</w:t>
            </w:r>
          </w:p>
        </w:tc>
      </w:tr>
      <w:tr w:rsidR="00FE148F" w:rsidTr="00FE1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FE148F" w:rsidRPr="007A7BAD" w:rsidRDefault="0054597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Un mois après l’inscription d’un enfant, </w:t>
            </w:r>
            <w:r w:rsidR="00FE148F" w:rsidRPr="007A7BAD">
              <w:rPr>
                <w:rFonts w:ascii="Arial Narrow" w:hAnsi="Arial Narrow"/>
                <w:b w:val="0"/>
                <w:sz w:val="28"/>
                <w:szCs w:val="28"/>
              </w:rPr>
              <w:t>le parent recevra un premier message automatisé pour l’inviter à se mettre en servic</w:t>
            </w:r>
            <w:r w:rsidR="008F3E1A">
              <w:rPr>
                <w:rFonts w:ascii="Arial Narrow" w:hAnsi="Arial Narrow"/>
                <w:b w:val="0"/>
                <w:sz w:val="28"/>
                <w:szCs w:val="28"/>
              </w:rPr>
              <w:t>e donc cela indique qu’il est dans un</w:t>
            </w:r>
            <w:r w:rsidR="0020027C">
              <w:rPr>
                <w:rFonts w:ascii="Arial Narrow" w:hAnsi="Arial Narrow"/>
                <w:b w:val="0"/>
                <w:sz w:val="28"/>
                <w:szCs w:val="28"/>
              </w:rPr>
              <w:t xml:space="preserve"> service de garde</w:t>
            </w:r>
            <w:r w:rsidR="00FE148F"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. Si le parent ne coche pas sur 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>c</w:t>
            </w:r>
            <w:r w:rsidR="00FE148F"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e premier </w:t>
            </w:r>
            <w:r w:rsidR="008F3E1A">
              <w:rPr>
                <w:rFonts w:ascii="Arial Narrow" w:hAnsi="Arial Narrow"/>
                <w:b w:val="0"/>
                <w:sz w:val="28"/>
                <w:szCs w:val="28"/>
              </w:rPr>
              <w:t xml:space="preserve">message, il en recevra un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autre chaque </w:t>
            </w:r>
            <w:r w:rsidR="00FE148F" w:rsidRPr="007A7BAD">
              <w:rPr>
                <w:rFonts w:ascii="Arial Narrow" w:hAnsi="Arial Narrow"/>
                <w:b w:val="0"/>
                <w:sz w:val="28"/>
                <w:szCs w:val="28"/>
              </w:rPr>
              <w:t>3 mois par la suite.</w:t>
            </w:r>
          </w:p>
          <w:p w:rsidR="00FE148F" w:rsidRPr="007A7BAD" w:rsidRDefault="00FE148F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>L’objectif est que les parents s’inscrivent et se mett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>ent</w:t>
            </w: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 e</w:t>
            </w:r>
            <w:r w:rsidR="0020027C">
              <w:rPr>
                <w:rFonts w:ascii="Arial Narrow" w:hAnsi="Arial Narrow"/>
                <w:b w:val="0"/>
                <w:sz w:val="28"/>
                <w:szCs w:val="28"/>
              </w:rPr>
              <w:t>n service dès qu’ils sont placés</w:t>
            </w: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 dans un service de garde</w:t>
            </w:r>
            <w:r w:rsidR="0020027C">
              <w:rPr>
                <w:rFonts w:ascii="Arial Narrow" w:hAnsi="Arial Narrow"/>
                <w:b w:val="0"/>
                <w:sz w:val="28"/>
                <w:szCs w:val="28"/>
              </w:rPr>
              <w:t>.</w:t>
            </w:r>
          </w:p>
        </w:tc>
      </w:tr>
    </w:tbl>
    <w:p w:rsidR="007A7BAD" w:rsidRDefault="007A7BAD" w:rsidP="00DB0615">
      <w:pPr>
        <w:rPr>
          <w:b/>
          <w:sz w:val="32"/>
          <w:szCs w:val="32"/>
          <w:u w:val="single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14992" w:rsidTr="00A14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A14992" w:rsidRPr="007A7BAD" w:rsidRDefault="00A14992" w:rsidP="00DB0615">
            <w:pPr>
              <w:rPr>
                <w:rFonts w:ascii="Arial Narrow" w:hAnsi="Arial Narrow"/>
                <w:sz w:val="32"/>
                <w:szCs w:val="32"/>
              </w:rPr>
            </w:pPr>
            <w:r w:rsidRPr="007A7BAD">
              <w:rPr>
                <w:rFonts w:ascii="Arial Narrow" w:hAnsi="Arial Narrow"/>
                <w:sz w:val="32"/>
                <w:szCs w:val="32"/>
              </w:rPr>
              <w:lastRenderedPageBreak/>
              <w:t>Est-ce que la place 0-5 va offrir des places en garderie non régie?</w:t>
            </w:r>
          </w:p>
        </w:tc>
      </w:tr>
      <w:tr w:rsidR="00A14992" w:rsidTr="00A1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A14992" w:rsidRPr="007A7BAD" w:rsidRDefault="0054597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Non.</w:t>
            </w:r>
          </w:p>
          <w:p w:rsidR="00A14992" w:rsidRPr="007A7BAD" w:rsidRDefault="00A14992" w:rsidP="00DB0615">
            <w:pPr>
              <w:rPr>
                <w:rFonts w:ascii="Arial Narrow" w:hAnsi="Arial Narrow"/>
                <w:b w:val="0"/>
                <w:sz w:val="32"/>
                <w:szCs w:val="32"/>
              </w:rPr>
            </w:pP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>La place 0-5 est uniquement pour le ré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seau des services de garde régis</w:t>
            </w: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 subventionné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s</w:t>
            </w: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 ou non subventionné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s</w:t>
            </w: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>.</w:t>
            </w:r>
          </w:p>
        </w:tc>
      </w:tr>
    </w:tbl>
    <w:p w:rsidR="0020027C" w:rsidRDefault="0020027C" w:rsidP="00DB0615">
      <w:pPr>
        <w:rPr>
          <w:b/>
          <w:sz w:val="32"/>
          <w:szCs w:val="32"/>
          <w:u w:val="single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25B2F" w:rsidTr="00225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225B2F" w:rsidRPr="00225B2F" w:rsidRDefault="00225B2F" w:rsidP="00DB0615">
            <w:pPr>
              <w:rPr>
                <w:rFonts w:ascii="Arial Narrow" w:hAnsi="Arial Narrow"/>
                <w:sz w:val="32"/>
                <w:szCs w:val="32"/>
              </w:rPr>
            </w:pPr>
            <w:r w:rsidRPr="0020027C">
              <w:rPr>
                <w:rFonts w:ascii="Arial Narrow" w:hAnsi="Arial Narrow"/>
                <w:sz w:val="32"/>
                <w:szCs w:val="32"/>
              </w:rPr>
              <w:t>Si je refais mes ententes de service avant le 1</w:t>
            </w:r>
            <w:r w:rsidRPr="0020027C">
              <w:rPr>
                <w:rFonts w:ascii="Arial Narrow" w:hAnsi="Arial Narrow"/>
                <w:sz w:val="32"/>
                <w:szCs w:val="32"/>
                <w:vertAlign w:val="superscript"/>
              </w:rPr>
              <w:t>er</w:t>
            </w:r>
            <w:r w:rsidRPr="0020027C">
              <w:rPr>
                <w:rFonts w:ascii="Arial Narrow" w:hAnsi="Arial Narrow"/>
                <w:sz w:val="32"/>
                <w:szCs w:val="32"/>
              </w:rPr>
              <w:t xml:space="preserve"> septembre</w:t>
            </w:r>
            <w:r w:rsidR="0054597B">
              <w:rPr>
                <w:rFonts w:ascii="Arial Narrow" w:hAnsi="Arial Narrow"/>
                <w:sz w:val="32"/>
                <w:szCs w:val="32"/>
              </w:rPr>
              <w:t>,</w:t>
            </w:r>
            <w:r w:rsidRPr="0020027C">
              <w:rPr>
                <w:rFonts w:ascii="Arial Narrow" w:hAnsi="Arial Narrow"/>
                <w:sz w:val="32"/>
                <w:szCs w:val="32"/>
              </w:rPr>
              <w:t xml:space="preserve"> les enfants de mon milieu devront</w:t>
            </w:r>
            <w:r w:rsidR="002E174C">
              <w:rPr>
                <w:rFonts w:ascii="Arial Narrow" w:hAnsi="Arial Narrow"/>
                <w:sz w:val="32"/>
                <w:szCs w:val="32"/>
              </w:rPr>
              <w:t>-</w:t>
            </w:r>
            <w:r w:rsidR="0020027C" w:rsidRPr="0020027C">
              <w:rPr>
                <w:rFonts w:ascii="Arial Narrow" w:hAnsi="Arial Narrow"/>
                <w:sz w:val="32"/>
                <w:szCs w:val="32"/>
              </w:rPr>
              <w:t xml:space="preserve">ils </w:t>
            </w:r>
            <w:r w:rsidRPr="0020027C">
              <w:rPr>
                <w:rFonts w:ascii="Arial Narrow" w:hAnsi="Arial Narrow"/>
                <w:sz w:val="32"/>
                <w:szCs w:val="32"/>
              </w:rPr>
              <w:t>s’inscrire sur la place 0-5?</w:t>
            </w:r>
          </w:p>
        </w:tc>
      </w:tr>
      <w:tr w:rsidR="00225B2F" w:rsidTr="00225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225B2F" w:rsidRDefault="00225B2F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225B2F">
              <w:rPr>
                <w:rFonts w:ascii="Arial Narrow" w:hAnsi="Arial Narrow"/>
                <w:b w:val="0"/>
                <w:sz w:val="28"/>
                <w:szCs w:val="28"/>
              </w:rPr>
              <w:t>Non.</w:t>
            </w:r>
          </w:p>
          <w:p w:rsidR="00225B2F" w:rsidRDefault="0020027C" w:rsidP="0020027C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Le parent n’a pas d’obligation de s’inscrire sur la pl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ace 0-5 si ce dernier signe son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renouvelle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ment ou sa nouvelle inscription</w:t>
            </w:r>
            <w:r w:rsidR="00225B2F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 w:rsidR="00225B2F" w:rsidRPr="00225B2F">
              <w:rPr>
                <w:rFonts w:ascii="Arial Narrow" w:hAnsi="Arial Narrow"/>
                <w:b w:val="0"/>
                <w:sz w:val="28"/>
                <w:szCs w:val="28"/>
              </w:rPr>
              <w:t>avant le 1</w:t>
            </w:r>
            <w:r w:rsidR="00225B2F" w:rsidRPr="00225B2F">
              <w:rPr>
                <w:rFonts w:ascii="Arial Narrow" w:hAnsi="Arial Narrow"/>
                <w:b w:val="0"/>
                <w:sz w:val="28"/>
                <w:szCs w:val="28"/>
                <w:vertAlign w:val="superscript"/>
              </w:rPr>
              <w:t>er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 septembre 2018. Dans ce cas, la RSG n’est pas tenue de fournir le numéro d’inscription au BC. Tant que l’enfant sera chez la RSG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,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 il n’aura pas à s’inscrire.</w:t>
            </w:r>
          </w:p>
          <w:p w:rsidR="00CD0854" w:rsidRDefault="0054597B" w:rsidP="0020027C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Par exemple </w:t>
            </w:r>
            <w:r w:rsidR="0020027C">
              <w:rPr>
                <w:rFonts w:ascii="Arial Narrow" w:hAnsi="Arial Narrow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Mme Coop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 xml:space="preserve"> renouvelle l’entente de service de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Thomas en date du 31 août 2018 : l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>es parents de Thomas n’iront pas s’inscrire sur la place 0-5. </w:t>
            </w:r>
          </w:p>
          <w:p w:rsidR="0020027C" w:rsidRPr="00225B2F" w:rsidRDefault="0054597B" w:rsidP="0054597B">
            <w:pPr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Mais, si l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>es parents de Thomas décident de changer de service de garde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,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ils 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>devront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,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 xml:space="preserve"> avant de signer un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e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 xml:space="preserve"> entente de service dans un autre milieu, s’inscrire sur la place 0-5 pour obtenir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un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 xml:space="preserve"> numéro d’inscription.</w:t>
            </w:r>
          </w:p>
        </w:tc>
      </w:tr>
    </w:tbl>
    <w:p w:rsidR="00FA70AF" w:rsidRDefault="00FA70AF" w:rsidP="00DB0615">
      <w:pPr>
        <w:rPr>
          <w:b/>
          <w:sz w:val="32"/>
          <w:szCs w:val="32"/>
          <w:u w:val="single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14992" w:rsidTr="00A14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A14992" w:rsidRPr="007A7BAD" w:rsidRDefault="00A14992" w:rsidP="00DB0615">
            <w:pPr>
              <w:rPr>
                <w:rFonts w:ascii="Arial Narrow" w:hAnsi="Arial Narrow"/>
                <w:sz w:val="32"/>
                <w:szCs w:val="32"/>
              </w:rPr>
            </w:pPr>
            <w:r w:rsidRPr="007A7BAD">
              <w:rPr>
                <w:rFonts w:ascii="Arial Narrow" w:hAnsi="Arial Narrow"/>
                <w:sz w:val="32"/>
                <w:szCs w:val="32"/>
              </w:rPr>
              <w:t>Lettre de confirmation de l’inscription de l’enfant uniquement pour les enfants inscrit</w:t>
            </w:r>
            <w:r w:rsidR="00923ED0">
              <w:rPr>
                <w:rFonts w:ascii="Arial Narrow" w:hAnsi="Arial Narrow"/>
                <w:sz w:val="32"/>
                <w:szCs w:val="32"/>
              </w:rPr>
              <w:t xml:space="preserve">s </w:t>
            </w:r>
            <w:r w:rsidRPr="007A7BAD">
              <w:rPr>
                <w:rFonts w:ascii="Arial Narrow" w:hAnsi="Arial Narrow"/>
                <w:sz w:val="32"/>
                <w:szCs w:val="32"/>
              </w:rPr>
              <w:t>après le 1</w:t>
            </w:r>
            <w:r w:rsidRPr="007A7BAD">
              <w:rPr>
                <w:rFonts w:ascii="Arial Narrow" w:hAnsi="Arial Narrow"/>
                <w:sz w:val="32"/>
                <w:szCs w:val="32"/>
                <w:vertAlign w:val="superscript"/>
              </w:rPr>
              <w:t>er</w:t>
            </w:r>
            <w:r w:rsidRPr="007A7BAD">
              <w:rPr>
                <w:rFonts w:ascii="Arial Narrow" w:hAnsi="Arial Narrow"/>
                <w:sz w:val="32"/>
                <w:szCs w:val="32"/>
              </w:rPr>
              <w:t xml:space="preserve"> septembre</w:t>
            </w:r>
            <w:r w:rsidR="00CD0854">
              <w:rPr>
                <w:rFonts w:ascii="Arial Narrow" w:hAnsi="Arial Narrow"/>
                <w:sz w:val="32"/>
                <w:szCs w:val="32"/>
              </w:rPr>
              <w:t xml:space="preserve"> 2018</w:t>
            </w:r>
            <w:r w:rsidRPr="007A7BAD">
              <w:rPr>
                <w:rFonts w:ascii="Arial Narrow" w:hAnsi="Arial Narrow"/>
                <w:sz w:val="32"/>
                <w:szCs w:val="32"/>
              </w:rPr>
              <w:t>.</w:t>
            </w:r>
          </w:p>
        </w:tc>
      </w:tr>
      <w:tr w:rsidR="00A14992" w:rsidTr="00A1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A14992" w:rsidRPr="007A7BAD" w:rsidRDefault="00A14992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>Le BC n’a pas accès au profil de l’enfant tant qu’il n’est pas inscrit et que la RSG n’a pas fourni la confirmation de l’inscription de l’enfant.</w:t>
            </w:r>
          </w:p>
          <w:p w:rsidR="00A14992" w:rsidRPr="007A7BAD" w:rsidRDefault="00A14992" w:rsidP="0054597B">
            <w:pPr>
              <w:rPr>
                <w:rFonts w:ascii="Arial Narrow" w:hAnsi="Arial Narrow"/>
                <w:sz w:val="28"/>
                <w:szCs w:val="28"/>
              </w:rPr>
            </w:pP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La confirmation </w:t>
            </w:r>
            <w:r w:rsidR="00225B2F" w:rsidRPr="007A7BAD">
              <w:rPr>
                <w:rFonts w:ascii="Arial Narrow" w:hAnsi="Arial Narrow"/>
                <w:b w:val="0"/>
                <w:sz w:val="28"/>
                <w:szCs w:val="28"/>
              </w:rPr>
              <w:t>peut être</w:t>
            </w: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 envoyé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 xml:space="preserve">e </w:t>
            </w: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par courriel,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par </w:t>
            </w:r>
            <w:r w:rsidRPr="007A7BAD">
              <w:rPr>
                <w:rFonts w:ascii="Arial Narrow" w:hAnsi="Arial Narrow"/>
                <w:b w:val="0"/>
                <w:sz w:val="28"/>
                <w:szCs w:val="28"/>
              </w:rPr>
              <w:t xml:space="preserve">télécopieur,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par la poste, etc. 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>(si l’entente est signé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 xml:space="preserve">e 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>après le 1</w:t>
            </w:r>
            <w:r w:rsidR="00CD0854" w:rsidRPr="00CD0854">
              <w:rPr>
                <w:rFonts w:ascii="Arial Narrow" w:hAnsi="Arial Narrow"/>
                <w:b w:val="0"/>
                <w:sz w:val="28"/>
                <w:szCs w:val="28"/>
                <w:vertAlign w:val="superscript"/>
              </w:rPr>
              <w:t>er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 xml:space="preserve"> septembre 2018)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.</w:t>
            </w:r>
          </w:p>
        </w:tc>
      </w:tr>
    </w:tbl>
    <w:p w:rsidR="00FA70AF" w:rsidRDefault="00FA70AF" w:rsidP="00DB0615">
      <w:pPr>
        <w:rPr>
          <w:rFonts w:ascii="Arial Narrow" w:hAnsi="Arial Narrow"/>
          <w:sz w:val="32"/>
          <w:szCs w:val="32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06321" w:rsidTr="00806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806321" w:rsidRDefault="00806321" w:rsidP="00DB0615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Pourquoi les frais du guichet ne sont</w:t>
            </w:r>
            <w:r w:rsidR="002E174C">
              <w:rPr>
                <w:rFonts w:ascii="Arial Narrow" w:hAnsi="Arial Narrow"/>
                <w:sz w:val="32"/>
                <w:szCs w:val="32"/>
              </w:rPr>
              <w:t>-ils</w:t>
            </w:r>
            <w:r>
              <w:rPr>
                <w:rFonts w:ascii="Arial Narrow" w:hAnsi="Arial Narrow"/>
                <w:sz w:val="32"/>
                <w:szCs w:val="32"/>
              </w:rPr>
              <w:t xml:space="preserve"> pas pareil</w:t>
            </w:r>
            <w:r w:rsidR="0054597B">
              <w:rPr>
                <w:rFonts w:ascii="Arial Narrow" w:hAnsi="Arial Narrow"/>
                <w:sz w:val="32"/>
                <w:szCs w:val="32"/>
              </w:rPr>
              <w:t>s</w:t>
            </w:r>
            <w:r>
              <w:rPr>
                <w:rFonts w:ascii="Arial Narrow" w:hAnsi="Arial Narrow"/>
                <w:sz w:val="32"/>
                <w:szCs w:val="32"/>
              </w:rPr>
              <w:t xml:space="preserve"> pour tous?</w:t>
            </w:r>
          </w:p>
        </w:tc>
      </w:tr>
      <w:tr w:rsidR="00806321" w:rsidTr="00806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806321" w:rsidRPr="00806321" w:rsidRDefault="0054597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A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 xml:space="preserve">fin que les coûts soient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le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>plus bas possible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>en fonction du service que la coop offre aux services de garde inscrit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>s.</w:t>
            </w:r>
          </w:p>
          <w:p w:rsidR="00806321" w:rsidRPr="00806321" w:rsidRDefault="00CD0854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Pour les RSG, il a été convenu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d’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 xml:space="preserve">un tarif de base fixe et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de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 xml:space="preserve"> frais d’inscription unique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s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 xml:space="preserve"> et payable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s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 xml:space="preserve"> une seule fois.</w:t>
            </w:r>
          </w:p>
          <w:p w:rsidR="00806321" w:rsidRDefault="0054597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Pour l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 xml:space="preserve">es CPE et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les 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>garderies régies, la méthode de calcul est en escalier ce qui fait en sorte que la tarification est variable selon les places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 xml:space="preserve">, 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 xml:space="preserve">mais aussi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selon 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>les services.</w:t>
            </w:r>
          </w:p>
          <w:p w:rsidR="00CD0854" w:rsidRPr="00806321" w:rsidRDefault="00CD0854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Le coût est moindre pour les RSG.</w:t>
            </w:r>
          </w:p>
          <w:p w:rsidR="00806321" w:rsidRPr="00806321" w:rsidRDefault="0054597B" w:rsidP="0054597B">
            <w:pPr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*</w:t>
            </w:r>
            <w:r w:rsidR="00806321" w:rsidRPr="00806321">
              <w:rPr>
                <w:rFonts w:ascii="Arial Narrow" w:hAnsi="Arial Narrow"/>
                <w:b w:val="0"/>
                <w:sz w:val="28"/>
                <w:szCs w:val="28"/>
              </w:rPr>
              <w:t>Ces frais seront une priorité de négociation.</w:t>
            </w:r>
          </w:p>
        </w:tc>
      </w:tr>
    </w:tbl>
    <w:p w:rsidR="00CD0854" w:rsidRPr="00A14992" w:rsidRDefault="00CD0854" w:rsidP="00DB0615">
      <w:pPr>
        <w:rPr>
          <w:rFonts w:ascii="Arial Narrow" w:hAnsi="Arial Narrow"/>
          <w:sz w:val="32"/>
          <w:szCs w:val="32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A672B" w:rsidTr="00BA6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A672B" w:rsidRDefault="00BA672B" w:rsidP="005459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Pourquoi c’est le BC qui fait le prélèvement et le pa</w:t>
            </w:r>
            <w:r w:rsidR="0054597B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ement à la coopérative?</w:t>
            </w:r>
          </w:p>
        </w:tc>
      </w:tr>
      <w:tr w:rsidR="00BA672B" w:rsidTr="00BA6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A672B" w:rsidRPr="007F34D1" w:rsidRDefault="00BA672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7F34D1">
              <w:rPr>
                <w:rFonts w:ascii="Arial Narrow" w:hAnsi="Arial Narrow"/>
                <w:b w:val="0"/>
                <w:sz w:val="28"/>
                <w:szCs w:val="28"/>
              </w:rPr>
              <w:t>Pour des économies de fonctionnement.</w:t>
            </w:r>
          </w:p>
          <w:p w:rsidR="00BA672B" w:rsidRPr="007F34D1" w:rsidRDefault="00BA672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7F34D1">
              <w:rPr>
                <w:rFonts w:ascii="Arial Narrow" w:hAnsi="Arial Narrow"/>
                <w:b w:val="0"/>
                <w:sz w:val="28"/>
                <w:szCs w:val="28"/>
              </w:rPr>
              <w:t xml:space="preserve">La coopérative </w:t>
            </w:r>
            <w:r w:rsidR="00BE1CB5">
              <w:rPr>
                <w:rFonts w:ascii="Arial Narrow" w:hAnsi="Arial Narrow"/>
                <w:b w:val="0"/>
                <w:sz w:val="28"/>
                <w:szCs w:val="28"/>
              </w:rPr>
              <w:t xml:space="preserve">recevra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les paiements </w:t>
            </w:r>
            <w:r w:rsidR="00BE1CB5">
              <w:rPr>
                <w:rFonts w:ascii="Arial Narrow" w:hAnsi="Arial Narrow"/>
                <w:b w:val="0"/>
                <w:sz w:val="28"/>
                <w:szCs w:val="28"/>
              </w:rPr>
              <w:t xml:space="preserve">de </w:t>
            </w:r>
            <w:r w:rsidRPr="007F34D1">
              <w:rPr>
                <w:rFonts w:ascii="Arial Narrow" w:hAnsi="Arial Narrow"/>
                <w:b w:val="0"/>
                <w:sz w:val="28"/>
                <w:szCs w:val="28"/>
              </w:rPr>
              <w:t xml:space="preserve">165 BC au lieu de 14 500 RSG donc cela vient diminuer les coûts de service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et </w:t>
            </w:r>
            <w:r w:rsidRPr="007F34D1">
              <w:rPr>
                <w:rFonts w:ascii="Arial Narrow" w:hAnsi="Arial Narrow"/>
                <w:b w:val="0"/>
                <w:sz w:val="28"/>
                <w:szCs w:val="28"/>
              </w:rPr>
              <w:t>par le fait même les coût</w:t>
            </w:r>
            <w:r w:rsidR="00923ED0" w:rsidRPr="007F34D1">
              <w:rPr>
                <w:rFonts w:ascii="Arial Narrow" w:hAnsi="Arial Narrow"/>
                <w:b w:val="0"/>
                <w:sz w:val="28"/>
                <w:szCs w:val="28"/>
              </w:rPr>
              <w:t xml:space="preserve">s </w:t>
            </w:r>
            <w:r w:rsidR="00BE1CB5">
              <w:rPr>
                <w:rFonts w:ascii="Arial Narrow" w:hAnsi="Arial Narrow"/>
                <w:b w:val="0"/>
                <w:sz w:val="28"/>
                <w:szCs w:val="28"/>
              </w:rPr>
              <w:t>d’inscription et de gestion.</w:t>
            </w:r>
          </w:p>
          <w:p w:rsidR="0054597B" w:rsidRDefault="007F34D1" w:rsidP="0054597B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7F34D1">
              <w:rPr>
                <w:rFonts w:ascii="Arial Narrow" w:hAnsi="Arial Narrow"/>
                <w:b w:val="0"/>
                <w:sz w:val="28"/>
                <w:szCs w:val="28"/>
              </w:rPr>
              <w:t>De notre côté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,</w:t>
            </w:r>
            <w:r w:rsidRPr="007F34D1">
              <w:rPr>
                <w:rFonts w:ascii="Arial Narrow" w:hAnsi="Arial Narrow"/>
                <w:b w:val="0"/>
                <w:sz w:val="28"/>
                <w:szCs w:val="28"/>
              </w:rPr>
              <w:t xml:space="preserve"> nous maintenons toujours notre position concernant les frais. </w:t>
            </w:r>
          </w:p>
          <w:p w:rsidR="007F34D1" w:rsidRDefault="00BE1CB5" w:rsidP="0054597B">
            <w:pPr>
              <w:rPr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*</w:t>
            </w:r>
            <w:r w:rsidR="007F34D1" w:rsidRPr="007F34D1">
              <w:rPr>
                <w:rFonts w:ascii="Arial Narrow" w:hAnsi="Arial Narrow"/>
                <w:b w:val="0"/>
                <w:sz w:val="28"/>
                <w:szCs w:val="28"/>
              </w:rPr>
              <w:t xml:space="preserve">Une mésentente est </w:t>
            </w:r>
            <w:r w:rsidRPr="007F34D1">
              <w:rPr>
                <w:rFonts w:ascii="Arial Narrow" w:hAnsi="Arial Narrow"/>
                <w:b w:val="0"/>
                <w:sz w:val="28"/>
                <w:szCs w:val="28"/>
              </w:rPr>
              <w:t>déposée</w:t>
            </w:r>
            <w:r w:rsidR="007F34D1" w:rsidRPr="007F34D1">
              <w:rPr>
                <w:rFonts w:ascii="Arial Narrow" w:hAnsi="Arial Narrow"/>
                <w:b w:val="0"/>
                <w:sz w:val="28"/>
                <w:szCs w:val="28"/>
              </w:rPr>
              <w:t xml:space="preserve"> ainsi qu’un recours juridique </w:t>
            </w:r>
            <w:r w:rsidRPr="007F34D1">
              <w:rPr>
                <w:rFonts w:ascii="Arial Narrow" w:hAnsi="Arial Narrow"/>
                <w:b w:val="0"/>
                <w:sz w:val="28"/>
                <w:szCs w:val="28"/>
              </w:rPr>
              <w:t xml:space="preserve">à la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C</w:t>
            </w:r>
            <w:r w:rsidRPr="007F34D1">
              <w:rPr>
                <w:rFonts w:ascii="Arial Narrow" w:hAnsi="Arial Narrow"/>
                <w:b w:val="0"/>
                <w:sz w:val="28"/>
                <w:szCs w:val="28"/>
              </w:rPr>
              <w:t>our supérieure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.</w:t>
            </w:r>
            <w:r w:rsidR="007F34D1" w:rsidRPr="007F34D1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</w:p>
        </w:tc>
      </w:tr>
    </w:tbl>
    <w:p w:rsidR="00FA70AF" w:rsidRDefault="00FA70AF" w:rsidP="00DB0615">
      <w:pPr>
        <w:rPr>
          <w:sz w:val="32"/>
          <w:szCs w:val="32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A672B" w:rsidTr="00BA6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A672B" w:rsidRPr="00BA672B" w:rsidRDefault="00BA672B" w:rsidP="00DB0615">
            <w:pPr>
              <w:rPr>
                <w:rFonts w:ascii="Arial Narrow" w:hAnsi="Arial Narrow"/>
                <w:sz w:val="32"/>
                <w:szCs w:val="32"/>
              </w:rPr>
            </w:pPr>
            <w:r w:rsidRPr="00BA672B">
              <w:rPr>
                <w:rFonts w:ascii="Arial Narrow" w:hAnsi="Arial Narrow"/>
                <w:sz w:val="32"/>
                <w:szCs w:val="32"/>
              </w:rPr>
              <w:t>Qui fera les reçus d’impôt aux RSG?</w:t>
            </w:r>
          </w:p>
        </w:tc>
      </w:tr>
      <w:tr w:rsidR="00BA672B" w:rsidTr="00BA6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A672B" w:rsidRPr="00BA672B" w:rsidRDefault="00BA672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>Le BC.</w:t>
            </w:r>
          </w:p>
          <w:p w:rsidR="00BA672B" w:rsidRPr="00BA672B" w:rsidRDefault="00BA672B" w:rsidP="00DB0615">
            <w:pPr>
              <w:rPr>
                <w:rFonts w:ascii="Arial Narrow" w:hAnsi="Arial Narrow"/>
                <w:sz w:val="32"/>
                <w:szCs w:val="32"/>
              </w:rPr>
            </w:pP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>Il y aura mise à jour de l’instruction n</w:t>
            </w:r>
            <w:r w:rsidRPr="0054597B">
              <w:rPr>
                <w:rFonts w:ascii="Arial Narrow" w:hAnsi="Arial Narrow"/>
                <w:b w:val="0"/>
                <w:sz w:val="28"/>
                <w:szCs w:val="28"/>
                <w:vertAlign w:val="superscript"/>
              </w:rPr>
              <w:t>o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 12 à l’automne afin de donner instruction au BC de produire ce reçu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 tout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 comme le reçu de cotisation syndicale.</w:t>
            </w:r>
          </w:p>
        </w:tc>
      </w:tr>
    </w:tbl>
    <w:p w:rsidR="00FA70AF" w:rsidRDefault="00FA70AF" w:rsidP="00DB0615">
      <w:pPr>
        <w:rPr>
          <w:sz w:val="32"/>
          <w:szCs w:val="32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A672B" w:rsidTr="00BA6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A672B" w:rsidRPr="00BA672B" w:rsidRDefault="002E174C" w:rsidP="002E174C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La p</w:t>
            </w:r>
            <w:r w:rsidR="00BA672B" w:rsidRPr="00BA672B">
              <w:rPr>
                <w:rFonts w:ascii="Arial Narrow" w:hAnsi="Arial Narrow"/>
                <w:sz w:val="32"/>
                <w:szCs w:val="32"/>
              </w:rPr>
              <w:t xml:space="preserve">lace </w:t>
            </w:r>
            <w:r>
              <w:rPr>
                <w:rFonts w:ascii="Arial Narrow" w:hAnsi="Arial Narrow"/>
                <w:sz w:val="32"/>
                <w:szCs w:val="32"/>
              </w:rPr>
              <w:t xml:space="preserve">des RSG </w:t>
            </w:r>
            <w:r w:rsidR="00BA672B" w:rsidRPr="00BA672B">
              <w:rPr>
                <w:rFonts w:ascii="Arial Narrow" w:hAnsi="Arial Narrow"/>
                <w:sz w:val="32"/>
                <w:szCs w:val="32"/>
              </w:rPr>
              <w:t>au CA de la coopérative</w:t>
            </w:r>
            <w:r w:rsidR="00BA672B">
              <w:rPr>
                <w:rFonts w:ascii="Arial Narrow" w:hAnsi="Arial Narrow"/>
                <w:sz w:val="32"/>
                <w:szCs w:val="32"/>
              </w:rPr>
              <w:t>.</w:t>
            </w:r>
          </w:p>
        </w:tc>
      </w:tr>
      <w:tr w:rsidR="00BA672B" w:rsidTr="00BA6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54597B" w:rsidRDefault="0054597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L</w:t>
            </w:r>
            <w:r w:rsidR="00BA672B"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es travaux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sont en cours</w:t>
            </w:r>
            <w:r w:rsidR="00BA672B"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. </w:t>
            </w:r>
          </w:p>
          <w:p w:rsidR="00BA672B" w:rsidRPr="00BA672B" w:rsidRDefault="00BA672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>Le MFA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 et 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>la coopérative travail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>le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nt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à 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>mettre sur pied une distribution équita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ble des places d’administrateur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 sur le CA qui sera représentative de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tous les services de garde régis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 inscrit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>s.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</w:p>
          <w:p w:rsidR="00BA672B" w:rsidRPr="0054597B" w:rsidRDefault="00BA672B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Le MFA nous a indiqué qu’il y a présentement très peu de CPE et 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 xml:space="preserve">de 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>garderie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s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 membre</w:t>
            </w:r>
            <w:r w:rsidR="0054597B">
              <w:rPr>
                <w:rFonts w:ascii="Arial Narrow" w:hAnsi="Arial Narrow"/>
                <w:b w:val="0"/>
                <w:sz w:val="28"/>
                <w:szCs w:val="28"/>
              </w:rPr>
              <w:t>s</w:t>
            </w:r>
            <w:r w:rsidRPr="00BA672B">
              <w:rPr>
                <w:rFonts w:ascii="Arial Narrow" w:hAnsi="Arial Narrow"/>
                <w:b w:val="0"/>
                <w:sz w:val="28"/>
                <w:szCs w:val="28"/>
              </w:rPr>
              <w:t xml:space="preserve"> de la coopérative.</w:t>
            </w:r>
          </w:p>
        </w:tc>
      </w:tr>
    </w:tbl>
    <w:p w:rsidR="00FA70AF" w:rsidRDefault="00FA70AF" w:rsidP="00DB0615">
      <w:pPr>
        <w:rPr>
          <w:sz w:val="32"/>
          <w:szCs w:val="32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A672B" w:rsidTr="00BA6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A672B" w:rsidRDefault="00BA672B" w:rsidP="002E174C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En cas de panne de service, de </w:t>
            </w:r>
            <w:r w:rsidR="002E174C">
              <w:rPr>
                <w:rFonts w:ascii="Arial Narrow" w:hAnsi="Arial Narrow"/>
                <w:sz w:val="32"/>
                <w:szCs w:val="32"/>
              </w:rPr>
              <w:t>problème</w:t>
            </w:r>
            <w:r>
              <w:rPr>
                <w:rFonts w:ascii="Arial Narrow" w:hAnsi="Arial Narrow"/>
                <w:sz w:val="32"/>
                <w:szCs w:val="32"/>
              </w:rPr>
              <w:t xml:space="preserve"> informatique</w:t>
            </w:r>
            <w:r w:rsidR="00CD0854">
              <w:rPr>
                <w:rFonts w:ascii="Arial Narrow" w:hAnsi="Arial Narrow"/>
                <w:sz w:val="32"/>
                <w:szCs w:val="32"/>
              </w:rPr>
              <w:t>,</w:t>
            </w:r>
            <w:r>
              <w:rPr>
                <w:rFonts w:ascii="Arial Narrow" w:hAnsi="Arial Narrow"/>
                <w:sz w:val="32"/>
                <w:szCs w:val="32"/>
              </w:rPr>
              <w:t xml:space="preserve"> est</w:t>
            </w:r>
            <w:r w:rsidR="00923ED0">
              <w:rPr>
                <w:rFonts w:ascii="Arial Narrow" w:hAnsi="Arial Narrow"/>
                <w:sz w:val="32"/>
                <w:szCs w:val="32"/>
              </w:rPr>
              <w:t>-</w:t>
            </w:r>
            <w:r>
              <w:rPr>
                <w:rFonts w:ascii="Arial Narrow" w:hAnsi="Arial Narrow"/>
                <w:sz w:val="32"/>
                <w:szCs w:val="32"/>
              </w:rPr>
              <w:t>ce que des pénalités seront applicables aux RSG?</w:t>
            </w:r>
          </w:p>
        </w:tc>
      </w:tr>
      <w:tr w:rsidR="00BA672B" w:rsidTr="00BA6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A672B" w:rsidRDefault="002E174C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Non.</w:t>
            </w:r>
          </w:p>
          <w:p w:rsidR="00BA672B" w:rsidRPr="00BA672B" w:rsidRDefault="00BA672B" w:rsidP="002E174C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Si le problème provient du système de la coopérative, il n’y aura aucune pénalité 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ni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 non-conformité pour les RSG.</w:t>
            </w:r>
          </w:p>
        </w:tc>
      </w:tr>
    </w:tbl>
    <w:p w:rsidR="00BA672B" w:rsidRDefault="00BA672B" w:rsidP="00DB0615">
      <w:pPr>
        <w:rPr>
          <w:rFonts w:ascii="Arial Narrow" w:hAnsi="Arial Narrow"/>
          <w:sz w:val="32"/>
          <w:szCs w:val="32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D6722" w:rsidTr="00BD6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D6722" w:rsidRDefault="00BD6722" w:rsidP="00DB0615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Remboursement des frais en cas de suspension de service.</w:t>
            </w:r>
          </w:p>
        </w:tc>
      </w:tr>
      <w:tr w:rsidR="00BD6722" w:rsidTr="00BD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D6722" w:rsidRDefault="00BD6722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Si le milieu demeure ouvert, aucun remboursement.</w:t>
            </w:r>
          </w:p>
          <w:p w:rsidR="00BD6722" w:rsidRDefault="00BD6722" w:rsidP="00DB0615">
            <w:pPr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Si le milieu est suspendu, 3 options </w:t>
            </w:r>
            <w:r w:rsidR="00CD0854">
              <w:rPr>
                <w:rFonts w:ascii="Arial Narrow" w:hAnsi="Arial Narrow"/>
                <w:b w:val="0"/>
                <w:sz w:val="28"/>
                <w:szCs w:val="28"/>
              </w:rPr>
              <w:t xml:space="preserve">s’offrent à la RSG et au BC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pour calculer le remboursement :</w:t>
            </w:r>
          </w:p>
          <w:p w:rsidR="00BD6722" w:rsidRPr="00BD6722" w:rsidRDefault="00BD6722" w:rsidP="00BD672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b w:val="0"/>
                <w:sz w:val="28"/>
                <w:szCs w:val="28"/>
              </w:rPr>
            </w:pP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>Billet médical avec une date de retour au travail</w:t>
            </w:r>
            <w:r w:rsidRPr="00BD6722">
              <w:rPr>
                <w:rFonts w:ascii="Arial Narrow" w:hAnsi="Arial Narrow"/>
                <w:sz w:val="28"/>
                <w:szCs w:val="28"/>
              </w:rPr>
              <w:t>;</w:t>
            </w:r>
            <w:r w:rsidR="002E174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BD6722">
              <w:rPr>
                <w:rFonts w:ascii="Arial Narrow" w:hAnsi="Arial Narrow"/>
                <w:sz w:val="28"/>
                <w:szCs w:val="28"/>
              </w:rPr>
              <w:t>(aucune obligation)</w:t>
            </w:r>
          </w:p>
          <w:p w:rsidR="00BD6722" w:rsidRPr="00BD6722" w:rsidRDefault="00BD6722" w:rsidP="00BD672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b w:val="0"/>
                <w:sz w:val="28"/>
                <w:szCs w:val="28"/>
              </w:rPr>
            </w:pP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>Fin de l’année financière si le milieu est toujours suspendu;</w:t>
            </w:r>
          </w:p>
          <w:p w:rsidR="00BD6722" w:rsidRPr="00BD6722" w:rsidRDefault="00CD0854" w:rsidP="00BD672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Date de r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eprise des activités de la RSG.</w:t>
            </w:r>
          </w:p>
        </w:tc>
      </w:tr>
    </w:tbl>
    <w:p w:rsidR="00BD6722" w:rsidRDefault="00BD6722" w:rsidP="00DB0615">
      <w:pPr>
        <w:rPr>
          <w:rFonts w:ascii="Arial Narrow" w:hAnsi="Arial Narrow"/>
          <w:sz w:val="32"/>
          <w:szCs w:val="32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D6722" w:rsidTr="00BD6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D6722" w:rsidRDefault="00BD6722" w:rsidP="00DB0615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En attente des précisions suivantes</w:t>
            </w:r>
            <w:r w:rsidR="002E174C">
              <w:rPr>
                <w:rFonts w:ascii="Arial Narrow" w:hAnsi="Arial Narrow"/>
                <w:sz w:val="32"/>
                <w:szCs w:val="32"/>
              </w:rPr>
              <w:t> :</w:t>
            </w:r>
          </w:p>
        </w:tc>
      </w:tr>
      <w:tr w:rsidR="00BD6722" w:rsidTr="00BD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D6722" w:rsidRPr="00BD6722" w:rsidRDefault="00BD6722" w:rsidP="00BD6722">
            <w:pPr>
              <w:pStyle w:val="Paragraphedeliste"/>
              <w:numPr>
                <w:ilvl w:val="0"/>
                <w:numId w:val="9"/>
              </w:numPr>
              <w:rPr>
                <w:rFonts w:ascii="Arial Narrow" w:hAnsi="Arial Narrow"/>
                <w:b w:val="0"/>
                <w:sz w:val="28"/>
                <w:szCs w:val="28"/>
              </w:rPr>
            </w:pP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>Pour la garde atypique sur plus d’un quart de travail</w:t>
            </w:r>
            <w:r w:rsidR="00732E1D">
              <w:rPr>
                <w:rFonts w:ascii="Arial Narrow" w:hAnsi="Arial Narrow"/>
                <w:b w:val="0"/>
                <w:sz w:val="28"/>
                <w:szCs w:val="28"/>
              </w:rPr>
              <w:t>;</w:t>
            </w:r>
          </w:p>
          <w:p w:rsidR="00BD6722" w:rsidRPr="00BD6722" w:rsidRDefault="00BD6722" w:rsidP="00BD6722">
            <w:pPr>
              <w:pStyle w:val="Paragraphedeliste"/>
              <w:numPr>
                <w:ilvl w:val="0"/>
                <w:numId w:val="9"/>
              </w:numPr>
              <w:rPr>
                <w:rFonts w:ascii="Arial Narrow" w:hAnsi="Arial Narrow"/>
                <w:b w:val="0"/>
                <w:sz w:val="28"/>
                <w:szCs w:val="28"/>
              </w:rPr>
            </w:pP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>Enfant qui fréquente deux services de garde</w:t>
            </w:r>
            <w:r w:rsidR="00732E1D">
              <w:rPr>
                <w:rFonts w:ascii="Arial Narrow" w:hAnsi="Arial Narrow"/>
                <w:b w:val="0"/>
                <w:sz w:val="28"/>
                <w:szCs w:val="28"/>
              </w:rPr>
              <w:t xml:space="preserve"> comme 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lors de garde partagée</w:t>
            </w:r>
            <w:r w:rsidRPr="00871738">
              <w:rPr>
                <w:rFonts w:ascii="Arial Narrow" w:hAnsi="Arial Narrow"/>
                <w:sz w:val="28"/>
                <w:szCs w:val="28"/>
              </w:rPr>
              <w:t>;</w:t>
            </w:r>
          </w:p>
          <w:p w:rsidR="00BD6722" w:rsidRPr="00BD6722" w:rsidRDefault="00BD6722" w:rsidP="00BD6722">
            <w:pPr>
              <w:pStyle w:val="Paragraphedeliste"/>
              <w:numPr>
                <w:ilvl w:val="0"/>
                <w:numId w:val="9"/>
              </w:numPr>
              <w:rPr>
                <w:rFonts w:ascii="Arial Narrow" w:hAnsi="Arial Narrow"/>
                <w:b w:val="0"/>
                <w:sz w:val="28"/>
                <w:szCs w:val="28"/>
              </w:rPr>
            </w:pP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>Nous avons demandé de recevoir les statistiques des besoins et critère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s des parents selon les régions</w:t>
            </w:r>
            <w:r w:rsidR="00732E1D">
              <w:rPr>
                <w:rFonts w:ascii="Arial Narrow" w:hAnsi="Arial Narrow"/>
                <w:sz w:val="28"/>
                <w:szCs w:val="28"/>
              </w:rPr>
              <w:t>;</w:t>
            </w:r>
          </w:p>
          <w:p w:rsidR="00BD6722" w:rsidRPr="00BD6722" w:rsidRDefault="00BD6722" w:rsidP="002E174C">
            <w:pPr>
              <w:pStyle w:val="Paragraphedeliste"/>
              <w:numPr>
                <w:ilvl w:val="0"/>
                <w:numId w:val="9"/>
              </w:numPr>
              <w:rPr>
                <w:rFonts w:ascii="Arial Narrow" w:hAnsi="Arial Narrow"/>
                <w:sz w:val="32"/>
                <w:szCs w:val="32"/>
              </w:rPr>
            </w:pP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 xml:space="preserve">Nous avons aussi </w:t>
            </w:r>
            <w:r w:rsidR="00732E1D">
              <w:rPr>
                <w:rFonts w:ascii="Arial Narrow" w:hAnsi="Arial Narrow"/>
                <w:b w:val="0"/>
                <w:sz w:val="28"/>
                <w:szCs w:val="28"/>
              </w:rPr>
              <w:t>fait la demande d’être informé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es</w:t>
            </w:r>
            <w:r w:rsidR="00732E1D">
              <w:rPr>
                <w:rFonts w:ascii="Arial Narrow" w:hAnsi="Arial Narrow"/>
                <w:b w:val="0"/>
                <w:sz w:val="28"/>
                <w:szCs w:val="28"/>
              </w:rPr>
              <w:t xml:space="preserve"> du</w:t>
            </w: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 xml:space="preserve"> dénombrement des garderies privé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 xml:space="preserve">es </w:t>
            </w: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>non régie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 xml:space="preserve">s </w:t>
            </w: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>(PNR)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.</w:t>
            </w: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L</w:t>
            </w: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>e MFA travail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 xml:space="preserve">le 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 xml:space="preserve">à </w:t>
            </w:r>
            <w:r w:rsidRPr="00BD6722">
              <w:rPr>
                <w:rFonts w:ascii="Arial Narrow" w:hAnsi="Arial Narrow"/>
                <w:b w:val="0"/>
                <w:sz w:val="28"/>
                <w:szCs w:val="28"/>
              </w:rPr>
              <w:t xml:space="preserve">recenser tous ces milieux. </w:t>
            </w:r>
          </w:p>
        </w:tc>
      </w:tr>
    </w:tbl>
    <w:p w:rsidR="00FA70AF" w:rsidRPr="00BA672B" w:rsidRDefault="00FA70AF" w:rsidP="00DB0615">
      <w:pPr>
        <w:rPr>
          <w:rFonts w:ascii="Arial Narrow" w:hAnsi="Arial Narrow"/>
          <w:sz w:val="32"/>
          <w:szCs w:val="32"/>
        </w:rPr>
      </w:pPr>
      <w:bookmarkStart w:id="0" w:name="_GoBack"/>
      <w:bookmarkEnd w:id="0"/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D6722" w:rsidTr="00BD6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D6722" w:rsidRPr="00FD1216" w:rsidRDefault="00BD6722" w:rsidP="00DB0615">
            <w:pPr>
              <w:rPr>
                <w:rFonts w:ascii="Arial Narrow" w:hAnsi="Arial Narrow"/>
                <w:sz w:val="36"/>
                <w:szCs w:val="36"/>
              </w:rPr>
            </w:pPr>
            <w:r w:rsidRPr="002E174C">
              <w:rPr>
                <w:rFonts w:ascii="Arial Narrow" w:hAnsi="Arial Narrow"/>
                <w:sz w:val="32"/>
                <w:szCs w:val="36"/>
              </w:rPr>
              <w:t>Autres informations</w:t>
            </w:r>
            <w:r w:rsidR="002E174C" w:rsidRPr="002E174C">
              <w:rPr>
                <w:rFonts w:ascii="Arial Narrow" w:hAnsi="Arial Narrow"/>
                <w:sz w:val="32"/>
                <w:szCs w:val="36"/>
              </w:rPr>
              <w:t> :</w:t>
            </w:r>
          </w:p>
        </w:tc>
      </w:tr>
      <w:tr w:rsidR="00BD6722" w:rsidTr="00BD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BD6722" w:rsidRPr="00FA70AF" w:rsidRDefault="00BD6722" w:rsidP="00FA70AF">
            <w:pPr>
              <w:pStyle w:val="Paragraphedeliste"/>
              <w:numPr>
                <w:ilvl w:val="0"/>
                <w:numId w:val="10"/>
              </w:numPr>
              <w:rPr>
                <w:rFonts w:ascii="Arial Narrow" w:hAnsi="Arial Narrow"/>
                <w:b w:val="0"/>
                <w:sz w:val="28"/>
                <w:szCs w:val="28"/>
              </w:rPr>
            </w:pPr>
            <w:r w:rsidRPr="00FA70AF">
              <w:rPr>
                <w:rFonts w:ascii="Arial Narrow" w:hAnsi="Arial Narrow"/>
                <w:sz w:val="28"/>
                <w:szCs w:val="28"/>
              </w:rPr>
              <w:t>Code d’accès :</w:t>
            </w:r>
            <w:r w:rsidRPr="00FA70AF">
              <w:rPr>
                <w:rFonts w:ascii="Arial Narrow" w:hAnsi="Arial Narrow"/>
                <w:b w:val="0"/>
                <w:sz w:val="28"/>
                <w:szCs w:val="28"/>
              </w:rPr>
              <w:t xml:space="preserve"> contacter la coopérative pour l’avoir si vous ne l’avez pas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. Regardez</w:t>
            </w:r>
            <w:r w:rsidRPr="00FA70AF">
              <w:rPr>
                <w:rFonts w:ascii="Arial Narrow" w:hAnsi="Arial Narrow"/>
                <w:b w:val="0"/>
                <w:sz w:val="28"/>
                <w:szCs w:val="28"/>
              </w:rPr>
              <w:t xml:space="preserve"> aussi dans votre boîte de courriel indésirable.</w:t>
            </w:r>
          </w:p>
          <w:p w:rsidR="00BD6722" w:rsidRPr="00871738" w:rsidRDefault="00BD6722" w:rsidP="00FA70AF">
            <w:pPr>
              <w:pStyle w:val="Paragraphedeliste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</w:rPr>
            </w:pPr>
            <w:r w:rsidRPr="00FA70AF">
              <w:rPr>
                <w:rFonts w:ascii="Arial Narrow" w:hAnsi="Arial Narrow"/>
                <w:b w:val="0"/>
                <w:sz w:val="28"/>
                <w:szCs w:val="28"/>
              </w:rPr>
              <w:t xml:space="preserve">Pour tout 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problème</w:t>
            </w:r>
            <w:r w:rsidRPr="00FA70AF">
              <w:rPr>
                <w:rFonts w:ascii="Arial Narrow" w:hAnsi="Arial Narrow"/>
                <w:b w:val="0"/>
                <w:sz w:val="28"/>
                <w:szCs w:val="28"/>
              </w:rPr>
              <w:t xml:space="preserve"> d’accès au site</w:t>
            </w:r>
            <w:r w:rsidR="00225B2F">
              <w:rPr>
                <w:rFonts w:ascii="Arial Narrow" w:hAnsi="Arial Narrow"/>
                <w:b w:val="0"/>
                <w:sz w:val="28"/>
                <w:szCs w:val="28"/>
              </w:rPr>
              <w:t xml:space="preserve"> ou d’inscription</w:t>
            </w:r>
            <w:r w:rsidR="00923ED0">
              <w:rPr>
                <w:rFonts w:ascii="Arial Narrow" w:hAnsi="Arial Narrow"/>
                <w:b w:val="0"/>
                <w:sz w:val="28"/>
                <w:szCs w:val="28"/>
              </w:rPr>
              <w:t xml:space="preserve">, </w:t>
            </w:r>
            <w:r w:rsidRPr="00FA70AF">
              <w:rPr>
                <w:rFonts w:ascii="Arial Narrow" w:hAnsi="Arial Narrow"/>
                <w:b w:val="0"/>
                <w:sz w:val="28"/>
                <w:szCs w:val="28"/>
              </w:rPr>
              <w:t xml:space="preserve">une aide </w:t>
            </w:r>
            <w:r w:rsidR="00D9023D" w:rsidRPr="00FA70AF">
              <w:rPr>
                <w:rFonts w:ascii="Arial Narrow" w:hAnsi="Arial Narrow"/>
                <w:b w:val="0"/>
                <w:sz w:val="28"/>
                <w:szCs w:val="28"/>
              </w:rPr>
              <w:t>technique</w:t>
            </w:r>
            <w:r w:rsidRPr="00FA70AF">
              <w:rPr>
                <w:rFonts w:ascii="Arial Narrow" w:hAnsi="Arial Narrow"/>
                <w:b w:val="0"/>
                <w:sz w:val="28"/>
                <w:szCs w:val="28"/>
              </w:rPr>
              <w:t xml:space="preserve"> est disponibl</w:t>
            </w:r>
            <w:r w:rsidR="00FA70AF" w:rsidRPr="00FA70AF">
              <w:rPr>
                <w:rFonts w:ascii="Arial Narrow" w:hAnsi="Arial Narrow"/>
                <w:b w:val="0"/>
                <w:sz w:val="28"/>
                <w:szCs w:val="28"/>
              </w:rPr>
              <w:t>e en tout temps.</w:t>
            </w:r>
            <w:r w:rsidR="0003723C">
              <w:rPr>
                <w:rFonts w:ascii="Arial Narrow" w:hAnsi="Arial Narrow"/>
                <w:b w:val="0"/>
                <w:sz w:val="28"/>
                <w:szCs w:val="28"/>
              </w:rPr>
              <w:t xml:space="preserve"> Numéro : 514-277-1774 / 1-833-277-1774 sans frais.</w:t>
            </w:r>
          </w:p>
          <w:p w:rsidR="00871738" w:rsidRPr="00FA70AF" w:rsidRDefault="00871738" w:rsidP="00FA70AF">
            <w:pPr>
              <w:pStyle w:val="Paragraphedeliste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Si vous avez des commentaires 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 xml:space="preserve">pouvant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améliorer la vitrine ou le fonctionnement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,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 le MFA nous invite à informer 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 xml:space="preserve">la coopérative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par courriel;</w:t>
            </w:r>
          </w:p>
          <w:p w:rsidR="00FA70AF" w:rsidRPr="00FD1216" w:rsidRDefault="00FD1216" w:rsidP="002E174C">
            <w:pPr>
              <w:pStyle w:val="Paragraphedeliste"/>
              <w:numPr>
                <w:ilvl w:val="0"/>
                <w:numId w:val="10"/>
              </w:numPr>
              <w:rPr>
                <w:rFonts w:ascii="Arial Narrow" w:hAnsi="Arial Narrow"/>
                <w:b w:val="0"/>
                <w:sz w:val="28"/>
                <w:szCs w:val="28"/>
              </w:rPr>
            </w:pPr>
            <w:r w:rsidRPr="00FD1216">
              <w:rPr>
                <w:rFonts w:ascii="Arial Narrow" w:hAnsi="Arial Narrow"/>
                <w:b w:val="0"/>
                <w:sz w:val="28"/>
                <w:szCs w:val="28"/>
              </w:rPr>
              <w:t xml:space="preserve">Le MFA nous confirme que la place 0-5 pourra </w:t>
            </w:r>
            <w:r w:rsidR="002E174C">
              <w:rPr>
                <w:rFonts w:ascii="Arial Narrow" w:hAnsi="Arial Narrow"/>
                <w:b w:val="0"/>
                <w:sz w:val="28"/>
                <w:szCs w:val="28"/>
              </w:rPr>
              <w:t>fournir</w:t>
            </w:r>
            <w:r w:rsidRPr="00FD1216">
              <w:rPr>
                <w:rFonts w:ascii="Arial Narrow" w:hAnsi="Arial Narrow"/>
                <w:b w:val="0"/>
                <w:sz w:val="28"/>
                <w:szCs w:val="28"/>
              </w:rPr>
              <w:t xml:space="preserve"> toutes les statistiques en lien avec les besoins de garde au Québec à différents niveaux et 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avoir le portrait complet</w:t>
            </w:r>
            <w:r w:rsidR="00871738">
              <w:rPr>
                <w:rFonts w:ascii="Arial Narrow" w:hAnsi="Arial Narrow"/>
                <w:b w:val="0"/>
                <w:sz w:val="28"/>
                <w:szCs w:val="28"/>
              </w:rPr>
              <w:t xml:space="preserve"> et réel</w:t>
            </w:r>
            <w:r w:rsidRPr="00FD1216">
              <w:rPr>
                <w:rFonts w:ascii="Arial Narrow" w:hAnsi="Arial Narrow"/>
                <w:b w:val="0"/>
                <w:sz w:val="28"/>
                <w:szCs w:val="28"/>
              </w:rPr>
              <w:t xml:space="preserve"> des besoins des familles du Québec.</w:t>
            </w:r>
          </w:p>
        </w:tc>
      </w:tr>
    </w:tbl>
    <w:p w:rsidR="00DB0615" w:rsidRDefault="00DB0615" w:rsidP="00DB0615"/>
    <w:p w:rsidR="00871738" w:rsidRPr="002E174C" w:rsidRDefault="001359E1" w:rsidP="00DB0615">
      <w:pPr>
        <w:rPr>
          <w:rFonts w:ascii="Arial Narrow" w:hAnsi="Arial Narrow"/>
          <w:color w:val="C45911" w:themeColor="accent2" w:themeShade="BF"/>
          <w:sz w:val="28"/>
        </w:rPr>
      </w:pPr>
      <w:r w:rsidRPr="002E174C">
        <w:rPr>
          <w:rFonts w:ascii="Arial Narrow" w:hAnsi="Arial Narrow"/>
          <w:color w:val="C45911" w:themeColor="accent2" w:themeShade="BF"/>
          <w:sz w:val="28"/>
        </w:rPr>
        <w:t>Une petite citation pour terminer </w:t>
      </w:r>
      <w:r w:rsidR="006E672F" w:rsidRPr="002E174C">
        <w:rPr>
          <w:rFonts w:ascii="Arial Narrow" w:hAnsi="Arial Narrow"/>
          <w:color w:val="C45911" w:themeColor="accent2" w:themeShade="BF"/>
          <w:sz w:val="28"/>
        </w:rPr>
        <w:t xml:space="preserve">de </w:t>
      </w:r>
      <w:r w:rsidR="00282DD8" w:rsidRPr="002E174C">
        <w:rPr>
          <w:rFonts w:ascii="Arial Narrow" w:hAnsi="Arial Narrow"/>
          <w:color w:val="C45911" w:themeColor="accent2" w:themeShade="BF"/>
          <w:sz w:val="28"/>
        </w:rPr>
        <w:t>la part de</w:t>
      </w:r>
      <w:r w:rsidR="006E672F" w:rsidRPr="002E174C">
        <w:rPr>
          <w:rFonts w:ascii="Arial Narrow" w:hAnsi="Arial Narrow"/>
          <w:color w:val="C45911" w:themeColor="accent2" w:themeShade="BF"/>
          <w:sz w:val="28"/>
        </w:rPr>
        <w:t xml:space="preserve"> votre équipe de travail :</w:t>
      </w:r>
    </w:p>
    <w:p w:rsidR="001359E1" w:rsidRDefault="001359E1" w:rsidP="00DB0615"/>
    <w:p w:rsidR="001359E1" w:rsidRPr="00DB0615" w:rsidRDefault="007F34D1" w:rsidP="001359E1">
      <w:pPr>
        <w:jc w:val="center"/>
      </w:pPr>
      <w:r>
        <w:rPr>
          <w:rFonts w:ascii="Arial" w:hAnsi="Arial" w:cs="Arial"/>
          <w:noProof/>
          <w:color w:val="001BA0"/>
          <w:sz w:val="20"/>
          <w:szCs w:val="20"/>
          <w:lang w:eastAsia="fr-CA"/>
        </w:rPr>
        <w:drawing>
          <wp:inline distT="0" distB="0" distL="0" distR="0" wp14:anchorId="3F30BD69" wp14:editId="4CAA0185">
            <wp:extent cx="1828800" cy="1707515"/>
            <wp:effectExtent l="0" t="0" r="0" b="6985"/>
            <wp:docPr id="3" name="Image 3" descr="Résultat d’images pour citation travailler ensemble et réussi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citation travailler ensemble et réussi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9E1" w:rsidRPr="00DB0615" w:rsidSect="00282DD8">
      <w:footerReference w:type="default" r:id="rId13"/>
      <w:pgSz w:w="12240" w:h="15840"/>
      <w:pgMar w:top="1440" w:right="1418" w:bottom="1440" w:left="1418" w:header="709" w:footer="709" w:gutter="0"/>
      <w:pgBorders w:offsetFrom="page">
        <w:top w:val="single" w:sz="8" w:space="24" w:color="ED7D31" w:themeColor="accent2"/>
        <w:left w:val="single" w:sz="8" w:space="24" w:color="ED7D31" w:themeColor="accent2"/>
        <w:bottom w:val="single" w:sz="8" w:space="24" w:color="ED7D31" w:themeColor="accent2"/>
        <w:right w:val="single" w:sz="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B1" w:rsidRDefault="003D6FB1" w:rsidP="001C3B8F">
      <w:pPr>
        <w:spacing w:after="0" w:line="240" w:lineRule="auto"/>
      </w:pPr>
      <w:r>
        <w:separator/>
      </w:r>
    </w:p>
  </w:endnote>
  <w:endnote w:type="continuationSeparator" w:id="0">
    <w:p w:rsidR="003D6FB1" w:rsidRDefault="003D6FB1" w:rsidP="001C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195344"/>
      <w:docPartObj>
        <w:docPartGallery w:val="Page Numbers (Bottom of Page)"/>
        <w:docPartUnique/>
      </w:docPartObj>
    </w:sdtPr>
    <w:sdtEndPr/>
    <w:sdtContent>
      <w:p w:rsidR="001C3B8F" w:rsidRDefault="001C3B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BD" w:rsidRPr="00943BBD">
          <w:rPr>
            <w:noProof/>
            <w:lang w:val="fr-FR"/>
          </w:rPr>
          <w:t>2</w:t>
        </w:r>
        <w:r>
          <w:fldChar w:fldCharType="end"/>
        </w:r>
      </w:p>
    </w:sdtContent>
  </w:sdt>
  <w:p w:rsidR="001C3B8F" w:rsidRDefault="001C3B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B1" w:rsidRDefault="003D6FB1" w:rsidP="001C3B8F">
      <w:pPr>
        <w:spacing w:after="0" w:line="240" w:lineRule="auto"/>
      </w:pPr>
      <w:r>
        <w:separator/>
      </w:r>
    </w:p>
  </w:footnote>
  <w:footnote w:type="continuationSeparator" w:id="0">
    <w:p w:rsidR="003D6FB1" w:rsidRDefault="003D6FB1" w:rsidP="001C3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5D3"/>
    <w:multiLevelType w:val="hybridMultilevel"/>
    <w:tmpl w:val="F21CA1B0"/>
    <w:lvl w:ilvl="0" w:tplc="810C5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4DFE"/>
    <w:multiLevelType w:val="hybridMultilevel"/>
    <w:tmpl w:val="CFC2E962"/>
    <w:lvl w:ilvl="0" w:tplc="F78AEF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99F"/>
    <w:multiLevelType w:val="hybridMultilevel"/>
    <w:tmpl w:val="074A1B98"/>
    <w:lvl w:ilvl="0" w:tplc="FCA83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C60"/>
    <w:multiLevelType w:val="hybridMultilevel"/>
    <w:tmpl w:val="5C522A96"/>
    <w:lvl w:ilvl="0" w:tplc="AC6ACE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00B55"/>
    <w:multiLevelType w:val="hybridMultilevel"/>
    <w:tmpl w:val="1A1A9E44"/>
    <w:lvl w:ilvl="0" w:tplc="F1E43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3426"/>
    <w:multiLevelType w:val="hybridMultilevel"/>
    <w:tmpl w:val="4E52057A"/>
    <w:lvl w:ilvl="0" w:tplc="6C1E11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3393"/>
    <w:multiLevelType w:val="hybridMultilevel"/>
    <w:tmpl w:val="59D265E2"/>
    <w:lvl w:ilvl="0" w:tplc="6C544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72D84"/>
    <w:multiLevelType w:val="hybridMultilevel"/>
    <w:tmpl w:val="37F070A4"/>
    <w:lvl w:ilvl="0" w:tplc="9CC24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1CE3"/>
    <w:multiLevelType w:val="hybridMultilevel"/>
    <w:tmpl w:val="EE16551E"/>
    <w:lvl w:ilvl="0" w:tplc="170813F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287F"/>
    <w:multiLevelType w:val="hybridMultilevel"/>
    <w:tmpl w:val="08BC7204"/>
    <w:lvl w:ilvl="0" w:tplc="8AAA462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813F3"/>
    <w:multiLevelType w:val="hybridMultilevel"/>
    <w:tmpl w:val="6BB43D74"/>
    <w:lvl w:ilvl="0" w:tplc="19B205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3A"/>
    <w:rsid w:val="00022A2D"/>
    <w:rsid w:val="0003723C"/>
    <w:rsid w:val="001359E1"/>
    <w:rsid w:val="00144D7E"/>
    <w:rsid w:val="001923AA"/>
    <w:rsid w:val="001C3B8F"/>
    <w:rsid w:val="0020027C"/>
    <w:rsid w:val="00225B2F"/>
    <w:rsid w:val="00282DD8"/>
    <w:rsid w:val="002E174C"/>
    <w:rsid w:val="003B143C"/>
    <w:rsid w:val="003D6FB1"/>
    <w:rsid w:val="003F3810"/>
    <w:rsid w:val="00403487"/>
    <w:rsid w:val="0054597B"/>
    <w:rsid w:val="005E58E6"/>
    <w:rsid w:val="00607AC8"/>
    <w:rsid w:val="0068561B"/>
    <w:rsid w:val="00692798"/>
    <w:rsid w:val="006B6384"/>
    <w:rsid w:val="006E672F"/>
    <w:rsid w:val="00732E1D"/>
    <w:rsid w:val="00777E98"/>
    <w:rsid w:val="007A7BAD"/>
    <w:rsid w:val="007F34D1"/>
    <w:rsid w:val="00806321"/>
    <w:rsid w:val="00832394"/>
    <w:rsid w:val="008629F4"/>
    <w:rsid w:val="00871738"/>
    <w:rsid w:val="008A461B"/>
    <w:rsid w:val="008D3320"/>
    <w:rsid w:val="008F3E1A"/>
    <w:rsid w:val="00922FB0"/>
    <w:rsid w:val="00923ED0"/>
    <w:rsid w:val="00943BBD"/>
    <w:rsid w:val="00A14992"/>
    <w:rsid w:val="00BA672B"/>
    <w:rsid w:val="00BD6722"/>
    <w:rsid w:val="00BE1CB5"/>
    <w:rsid w:val="00CD0854"/>
    <w:rsid w:val="00CF69FE"/>
    <w:rsid w:val="00D9023D"/>
    <w:rsid w:val="00DB0615"/>
    <w:rsid w:val="00E44FEC"/>
    <w:rsid w:val="00F002B5"/>
    <w:rsid w:val="00F0133A"/>
    <w:rsid w:val="00F4773B"/>
    <w:rsid w:val="00FA70AF"/>
    <w:rsid w:val="00FD1216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6D336"/>
  <w15:chartTrackingRefBased/>
  <w15:docId w15:val="{65B95EEE-6E9B-4566-A0E6-3CE23B6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3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F38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auNormal"/>
    <w:uiPriority w:val="99"/>
    <w:rsid w:val="003F3810"/>
    <w:pPr>
      <w:spacing w:after="0" w:line="240" w:lineRule="auto"/>
    </w:pPr>
    <w:tblPr/>
  </w:style>
  <w:style w:type="table" w:styleId="TableauGrille4-Accentuation2">
    <w:name w:val="Grid Table 4 Accent 2"/>
    <w:basedOn w:val="TableauNormal"/>
    <w:uiPriority w:val="49"/>
    <w:rsid w:val="003F38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1C3B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B8F"/>
  </w:style>
  <w:style w:type="paragraph" w:styleId="Pieddepage">
    <w:name w:val="footer"/>
    <w:basedOn w:val="Normal"/>
    <w:link w:val="PieddepageCar"/>
    <w:uiPriority w:val="99"/>
    <w:unhideWhenUsed/>
    <w:rsid w:val="001C3B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B8F"/>
  </w:style>
  <w:style w:type="paragraph" w:styleId="Textedebulles">
    <w:name w:val="Balloon Text"/>
    <w:basedOn w:val="Normal"/>
    <w:link w:val="TextedebullesCar"/>
    <w:uiPriority w:val="99"/>
    <w:semiHidden/>
    <w:unhideWhenUsed/>
    <w:rsid w:val="0028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images/search?view=detailV2&amp;ccid=omhbsBOv&amp;id=7DCF78C9CCE7E917466F35C7B2E2641CB5E61087&amp;thid=OIP.omhbsBOvAAEYQAaET5meuAHaHa&amp;mediaurl=https://s-media-cache-ak0.pinimg.com/originals/a2/68/5b/a2685bb013af0001184006844f999eb8.jpg&amp;exph=800&amp;expw=800&amp;q=citation+travailler+ensemble+et+r%c3%a9ussir&amp;simid=608043929889147595&amp;selectedIndex=4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E8pJGyW1&amp;id=F8C8D07284D6A0CC2EACDC6704A1AC8AB517D9E1&amp;thid=OIP.5StrduDZooRK1KBLro58cwHaIZ&amp;mediaurl=http://clipartix.com/wp-content/uploads/2016/08/Questions-question-clipart-clipart-kid-2.png&amp;exph=767&amp;expw=677&amp;q=image+questionnement&amp;simid=608049560627054400&amp;selectedIndex=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Morisseau</dc:creator>
  <cp:keywords/>
  <dc:description/>
  <cp:lastModifiedBy>Karine Morisseau</cp:lastModifiedBy>
  <cp:revision>5</cp:revision>
  <cp:lastPrinted>2018-07-18T13:50:00Z</cp:lastPrinted>
  <dcterms:created xsi:type="dcterms:W3CDTF">2018-07-18T16:47:00Z</dcterms:created>
  <dcterms:modified xsi:type="dcterms:W3CDTF">2018-07-19T18:19:00Z</dcterms:modified>
</cp:coreProperties>
</file>